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CFA4">
      <w:pPr>
        <w:widowControl w:val="0"/>
        <w:spacing w:before="0" w:beforeAutospacing="0" w:after="0" w:afterAutospacing="0" w:line="408" w:lineRule="auto"/>
        <w:ind w:left="120"/>
        <w:jc w:val="center"/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AF8D293">
      <w:pPr>
        <w:widowControl w:val="0"/>
        <w:spacing w:before="0" w:beforeAutospacing="0" w:after="0" w:afterAutospacing="0" w:line="408" w:lineRule="auto"/>
        <w:ind w:left="120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lang w:val="ru-RU"/>
        </w:rPr>
        <w:t xml:space="preserve">Министерство образования Ярославской области </w:t>
      </w:r>
    </w:p>
    <w:p w14:paraId="593797EA">
      <w:pPr>
        <w:widowControl w:val="0"/>
        <w:spacing w:before="0" w:beforeAutospacing="0" w:after="0" w:afterAutospacing="0" w:line="408" w:lineRule="auto"/>
        <w:ind w:left="120"/>
        <w:jc w:val="center"/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lang w:val="ru-RU"/>
        </w:rPr>
        <w:t>Администрация Тутаевского муниципального района</w:t>
      </w:r>
    </w:p>
    <w:p w14:paraId="241291B7">
      <w:pPr>
        <w:widowControl w:val="0"/>
        <w:spacing w:before="0" w:beforeAutospacing="0" w:after="0" w:afterAutospacing="0" w:line="408" w:lineRule="auto"/>
        <w:ind w:left="120"/>
        <w:jc w:val="center"/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lang w:val="ru-RU"/>
        </w:rPr>
        <w:t>МОУ Столбищенская ОШ</w:t>
      </w:r>
    </w:p>
    <w:p w14:paraId="0DE453B5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4"/>
        <w:tblW w:w="0" w:type="auto"/>
        <w:tblInd w:w="5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</w:tblGrid>
      <w:tr w14:paraId="06D9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4237" w:type="dxa"/>
            <w:noWrap w:val="0"/>
          </w:tcPr>
          <w:p w14:paraId="30DCDEAE">
            <w:pPr>
              <w:widowControl w:val="0"/>
              <w:spacing w:before="0" w:beforeAutospacing="0" w:after="120" w:afterAutospacing="0" w:line="240" w:lineRule="auto"/>
              <w:jc w:val="right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BDB3CBC">
            <w:pPr>
              <w:widowControl w:val="0"/>
              <w:spacing w:before="0" w:beforeAutospacing="0" w:after="120" w:afterAutospacing="0" w:line="240" w:lineRule="auto"/>
              <w:jc w:val="right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FE046A3">
            <w:pPr>
              <w:widowControl w:val="0"/>
              <w:spacing w:before="0" w:beforeAutospacing="0" w:after="120" w:afterAutospacing="0" w:line="240" w:lineRule="auto"/>
              <w:jc w:val="right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1EC61F">
            <w:pPr>
              <w:widowControl w:val="0"/>
              <w:spacing w:before="0" w:beforeAutospacing="0" w:after="0" w:afterAutospacing="0" w:line="240" w:lineRule="auto"/>
              <w:jc w:val="right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Кудрявцева О.Д.</w:t>
            </w:r>
          </w:p>
          <w:p w14:paraId="14DDE298">
            <w:pPr>
              <w:widowControl w:val="0"/>
              <w:spacing w:before="0" w:beforeAutospacing="0" w:after="0" w:afterAutospacing="0" w:line="240" w:lineRule="auto"/>
              <w:jc w:val="right"/>
              <w:rPr>
                <w:rFonts w:hint="default" w:ascii="Times New Roman" w:hAnsi="Times New Roman" w:eastAsia="Times New Roman" w:cs="Times New Roman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№ 100/01-08 от «01» сентября 2025 г.</w:t>
            </w:r>
          </w:p>
          <w:p w14:paraId="1C0673F5">
            <w:pPr>
              <w:widowControl w:val="0"/>
              <w:spacing w:before="0" w:beforeAutospacing="0" w:after="120" w:afterAutospacing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4DF5216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3D68F83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Положение о школьном театре</w:t>
      </w:r>
    </w:p>
    <w:p w14:paraId="79DC1537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398A87F7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Федерации», уставом 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Столбищенской ОШ</w:t>
      </w:r>
      <w:r>
        <w:rPr>
          <w:rFonts w:hAnsi="Times New Roman" w:cs="Times New Roman"/>
          <w:color w:val="000000"/>
          <w:sz w:val="28"/>
          <w:szCs w:val="28"/>
        </w:rPr>
        <w:t>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14:paraId="761B9EE3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1.2. Настоящее положение регулирует деятельность школьного театра 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Столбищенской ОШ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1BC85ECB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1.3. Деятельность школьного театра осуществляется в соответствии с дополнительной общеразвивающей программой «Театральная студия «Вдохновение».</w:t>
      </w:r>
    </w:p>
    <w:p w14:paraId="770B61C2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2. Цель и задачи деятельности школьного театра</w:t>
      </w:r>
    </w:p>
    <w:p w14:paraId="3287FCD5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2.1. Цель школьного театра – 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 w14:paraId="0EDCF935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2.2. Задачи школьного театра:</w:t>
      </w:r>
    </w:p>
    <w:p w14:paraId="055805AB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5A777031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оказание помощи обучающимся в самовыражении и самопрезентации;</w:t>
      </w:r>
    </w:p>
    <w:p w14:paraId="309D91B8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14:paraId="7D1FE2FB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организация внеурочной деятельности обучающихся;</w:t>
      </w:r>
    </w:p>
    <w:p w14:paraId="3E8E4663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4DCD95D3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организация досуга школьников в рамках содержательного общения;</w:t>
      </w:r>
    </w:p>
    <w:p w14:paraId="467880A7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14:paraId="1043DABD">
      <w:pPr>
        <w:numPr>
          <w:ilvl w:val="0"/>
          <w:numId w:val="1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продвижение традиционных ценностей, патриотическое воспитание театральными средствами;</w:t>
      </w:r>
    </w:p>
    <w:p w14:paraId="19BF99F0">
      <w:pPr>
        <w:numPr>
          <w:ilvl w:val="0"/>
          <w:numId w:val="1"/>
        </w:numPr>
        <w:spacing w:beforeAutospacing="1" w:afterAutospacing="1" w:line="36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362B1752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3. Организация деятельности школьного театра</w:t>
      </w:r>
    </w:p>
    <w:p w14:paraId="1D175172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14:paraId="2811C80B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3.2. Деятельность школьного театра организуется в формах учебных занятий  –групповых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14:paraId="2B1F2ABD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3.3. Занятия в школьном театре проводятся: репетиции – кабинет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технологии</w:t>
      </w:r>
      <w:r>
        <w:rPr>
          <w:rFonts w:hAnsi="Times New Roman" w:cs="Times New Roman"/>
          <w:color w:val="000000"/>
          <w:sz w:val="28"/>
          <w:szCs w:val="28"/>
        </w:rPr>
        <w:t xml:space="preserve">, генеральные репетиции и выступления –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рекреация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2 этажа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5B18393C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3.4. Возраст участников школьного театра: от 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>12</w:t>
      </w:r>
      <w:r>
        <w:rPr>
          <w:rFonts w:hAnsi="Times New Roman" w:cs="Times New Roman"/>
          <w:color w:val="000000"/>
          <w:sz w:val="28"/>
          <w:szCs w:val="28"/>
        </w:rPr>
        <w:t xml:space="preserve"> до 1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color w:val="000000"/>
          <w:sz w:val="28"/>
          <w:szCs w:val="28"/>
        </w:rPr>
        <w:t xml:space="preserve"> лет.</w:t>
      </w:r>
    </w:p>
    <w:p w14:paraId="5266E25B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33902884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3.5.1. Предельная наполняемость групп не более 15 человек.</w:t>
      </w:r>
    </w:p>
    <w:p w14:paraId="13E39BF7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3.5.2. Группы обучающихся могут быть одновозрастными и разновозрастными.</w:t>
      </w:r>
    </w:p>
    <w:p w14:paraId="396F2316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14:paraId="312B0EFF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3.7. В работе школьного театра, при наличии условий и согласования 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Столбищенской ОШ</w:t>
      </w:r>
      <w:r>
        <w:rPr>
          <w:rFonts w:hAnsi="Times New Roman" w:cs="Times New Roman"/>
          <w:color w:val="000000"/>
          <w:sz w:val="28"/>
          <w:szCs w:val="28"/>
        </w:rPr>
        <w:t xml:space="preserve"> без включения в основной состав.</w:t>
      </w:r>
    </w:p>
    <w:p w14:paraId="1EC2DD22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 w14:paraId="4B5D1381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руководителя 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Столбищенской ОШ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1611F7F7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3.9. Педагог дополнительного образования, реализующий дополнительную общеразвивающую программу на базе школьного театра, выбирает по своему усмотрению образовательные технологии и методы, направленные на достижение запланированных личностных, метапредметных и предметных результатов обучающихся.</w:t>
      </w:r>
    </w:p>
    <w:p w14:paraId="4216DB88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3.10. Учет образовательных достижений обучающихся в школьном театре производится в портфолио обучающихся.</w:t>
      </w:r>
    </w:p>
    <w:p w14:paraId="711916A2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3.11. Руководителем школьного театра назначается педагог дополнительного образования в соответствии с приказом 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Столбищенской ОШ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0BC7464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4. Контроль за деятельностью школьного театра</w:t>
      </w:r>
    </w:p>
    <w:p w14:paraId="2B4E5ACF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4.1. Общее руководство и контроль за деятельностью школьного театра осуществляет руководитель 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Столбищенская ОШ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5E7A8E1C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4.2. Непосредственное руководство школьным театром осуществляет его руководитель.</w:t>
      </w:r>
    </w:p>
    <w:p w14:paraId="5F709A72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4.3. В целях обеспечения деятельности школьного театра его руководитель:</w:t>
      </w:r>
    </w:p>
    <w:p w14:paraId="24220B4F">
      <w:pPr>
        <w:numPr>
          <w:ilvl w:val="0"/>
          <w:numId w:val="2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участвует в разработке образовательных программ, реализуемых в школьном театре;</w:t>
      </w:r>
    </w:p>
    <w:p w14:paraId="702AA4AC">
      <w:pPr>
        <w:numPr>
          <w:ilvl w:val="0"/>
          <w:numId w:val="2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 w14:paraId="34423399">
      <w:pPr>
        <w:numPr>
          <w:ilvl w:val="0"/>
          <w:numId w:val="2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разрабатывает расписание занятий школьного театра;</w:t>
      </w:r>
    </w:p>
    <w:p w14:paraId="31C14CB2">
      <w:pPr>
        <w:numPr>
          <w:ilvl w:val="0"/>
          <w:numId w:val="2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45F9B141">
      <w:pPr>
        <w:numPr>
          <w:ilvl w:val="0"/>
          <w:numId w:val="2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готовит выступления, спектакли, театральные перфомансы, обеспечивает участие обучающихся в конкурсах, смотрах и культурно-массовых мероприятий;</w:t>
      </w:r>
    </w:p>
    <w:p w14:paraId="0B7501D5">
      <w:pPr>
        <w:numPr>
          <w:ilvl w:val="0"/>
          <w:numId w:val="2"/>
        </w:numPr>
        <w:spacing w:beforeAutospacing="1" w:afterAutospacing="1" w:line="36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представляет отчеты о результатах деятельности школьного театра за отчетные периоды.</w:t>
      </w:r>
    </w:p>
    <w:p w14:paraId="0419D4DE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>5. Материально-техническая база школьного база и его финансовое обеспечение</w:t>
      </w:r>
    </w:p>
    <w:p w14:paraId="6F9E56F1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5.1. Помещения для работы школьного театра, а также необходимое оборудованием, инвентарем и материалами предоставляет руководство 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>
        <w:rPr>
          <w:rFonts w:hint="default" w:hAnsi="Times New Roman" w:cs="Times New Roman"/>
          <w:color w:val="000000"/>
          <w:sz w:val="28"/>
          <w:szCs w:val="28"/>
          <w:lang w:val="ru-RU"/>
        </w:rPr>
        <w:t xml:space="preserve"> Столбищенской ОШ</w:t>
      </w:r>
      <w:bookmarkStart w:id="0" w:name="_GoBack"/>
      <w:bookmarkEnd w:id="0"/>
      <w:r>
        <w:rPr>
          <w:rFonts w:hAnsi="Times New Roman" w:cs="Times New Roman"/>
          <w:color w:val="000000"/>
          <w:sz w:val="28"/>
          <w:szCs w:val="28"/>
        </w:rPr>
        <w:t> в установленном порядке.</w:t>
      </w:r>
    </w:p>
    <w:p w14:paraId="208AA32A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14:paraId="64A7C378">
      <w:pPr>
        <w:spacing w:line="36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5.3. Финансовое обеспечение деятельности школьного театра осуществляется за счет:</w:t>
      </w:r>
    </w:p>
    <w:p w14:paraId="6D1E553B">
      <w:pPr>
        <w:numPr>
          <w:ilvl w:val="0"/>
          <w:numId w:val="3"/>
        </w:numPr>
        <w:spacing w:beforeAutospacing="1" w:afterAutospacing="1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субсидии на выполнение государственного (муниципального) задания, выделенной учреждению; </w:t>
      </w:r>
    </w:p>
    <w:p w14:paraId="5E929A76">
      <w:pPr>
        <w:numPr>
          <w:ilvl w:val="0"/>
          <w:numId w:val="3"/>
        </w:numPr>
        <w:spacing w:beforeAutospacing="1" w:afterAutospacing="1" w:line="36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средств физических и юридических лиц в рамках заключенных договоров об оказании платных образовательных услуг.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5149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olesy</dc:creator>
  <dc:description>Подготовлено экспертами Актион-МЦФЭР</dc:description>
  <cp:lastModifiedBy>WPS_1718213076</cp:lastModifiedBy>
  <dcterms:modified xsi:type="dcterms:W3CDTF">2025-11-26T17:40:21Z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3A35F582A4CB4599A82F1328E4A2737E_13</vt:lpwstr>
  </property>
</Properties>
</file>